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2B476">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p>
    <w:p w14:paraId="5D7A7119">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年石河子工程职业技术学院面向社会</w:t>
      </w:r>
    </w:p>
    <w:p w14:paraId="148615F5">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lang w:val="en-US" w:eastAsia="zh-CN"/>
        </w:rPr>
        <w:t>工作人员取消、核减招聘计划</w:t>
      </w:r>
    </w:p>
    <w:p w14:paraId="72118D66">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w:t>
      </w:r>
      <w:r>
        <w:rPr>
          <w:rFonts w:hint="eastAsia" w:ascii="方正小标宋简体" w:hAnsi="方正小标宋简体" w:eastAsia="方正小标宋简体" w:cs="方正小标宋简体"/>
          <w:sz w:val="44"/>
          <w:szCs w:val="44"/>
          <w:lang w:val="en-US" w:eastAsia="zh-CN"/>
        </w:rPr>
        <w:t>增设技能测试岗位</w:t>
      </w:r>
      <w:r>
        <w:rPr>
          <w:rFonts w:hint="eastAsia" w:ascii="方正小标宋简体" w:hAnsi="方正小标宋简体" w:eastAsia="方正小标宋简体" w:cs="方正小标宋简体"/>
          <w:sz w:val="44"/>
          <w:szCs w:val="44"/>
        </w:rPr>
        <w:t>公告</w:t>
      </w:r>
    </w:p>
    <w:p w14:paraId="2C367F8A">
      <w:pPr>
        <w:keepNext w:val="0"/>
        <w:keepLines w:val="0"/>
        <w:pageBreakBefore w:val="0"/>
        <w:kinsoku/>
        <w:wordWrap/>
        <w:overflowPunct/>
        <w:topLinePunct w:val="0"/>
        <w:autoSpaceDE/>
        <w:autoSpaceDN/>
        <w:bidi w:val="0"/>
        <w:adjustRightInd/>
        <w:snapToGrid/>
        <w:spacing w:line="600" w:lineRule="exact"/>
        <w:ind w:left="0" w:leftChars="0"/>
        <w:textAlignment w:val="auto"/>
        <w:rPr>
          <w:rFonts w:ascii="方正仿宋简体" w:hAnsi="方正仿宋简体" w:eastAsia="方正仿宋简体" w:cs="方正仿宋简体"/>
          <w:sz w:val="32"/>
          <w:szCs w:val="32"/>
        </w:rPr>
      </w:pPr>
    </w:p>
    <w:p w14:paraId="1A33EA1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bidi="ar-SA"/>
        </w:rPr>
        <w:t>根据</w:t>
      </w:r>
      <w:r>
        <w:rPr>
          <w:rFonts w:hint="eastAsia" w:ascii="Times New Roman" w:hAnsi="Times New Roman" w:eastAsia="仿宋_GB2312" w:cs="Times New Roman"/>
          <w:color w:val="auto"/>
          <w:sz w:val="32"/>
          <w:szCs w:val="32"/>
          <w:highlight w:val="none"/>
          <w:lang w:eastAsia="zh-CN" w:bidi="ar-SA"/>
        </w:rPr>
        <w:t>《2025年石河子工程职业技术学院面向社会公开招聘工作人员公告》</w:t>
      </w:r>
      <w:r>
        <w:rPr>
          <w:rFonts w:hint="eastAsia" w:ascii="Times New Roman" w:hAnsi="Times New Roman" w:eastAsia="仿宋_GB2312" w:cs="Times New Roman"/>
          <w:color w:val="auto"/>
          <w:sz w:val="32"/>
          <w:szCs w:val="32"/>
          <w:highlight w:val="none"/>
          <w:lang w:bidi="ar-SA"/>
        </w:rPr>
        <w:t>，现将本次招聘</w:t>
      </w:r>
      <w:r>
        <w:rPr>
          <w:rFonts w:hint="eastAsia" w:ascii="Times New Roman" w:hAnsi="Times New Roman" w:eastAsia="仿宋_GB2312" w:cs="Times New Roman"/>
          <w:color w:val="auto"/>
          <w:sz w:val="32"/>
          <w:szCs w:val="32"/>
          <w:highlight w:val="none"/>
          <w:lang w:val="en-US" w:eastAsia="zh-CN" w:bidi="ar-SA"/>
        </w:rPr>
        <w:t>取消、</w:t>
      </w:r>
      <w:r>
        <w:rPr>
          <w:rFonts w:hint="eastAsia" w:ascii="Times New Roman" w:hAnsi="Times New Roman" w:eastAsia="仿宋_GB2312" w:cs="Times New Roman"/>
          <w:color w:val="auto"/>
          <w:sz w:val="32"/>
          <w:szCs w:val="32"/>
          <w:highlight w:val="none"/>
          <w:lang w:bidi="ar-SA"/>
        </w:rPr>
        <w:t>核减</w:t>
      </w:r>
      <w:r>
        <w:rPr>
          <w:rFonts w:hint="eastAsia" w:ascii="Times New Roman" w:hAnsi="Times New Roman" w:eastAsia="仿宋_GB2312" w:cs="Times New Roman"/>
          <w:color w:val="auto"/>
          <w:sz w:val="32"/>
          <w:szCs w:val="32"/>
          <w:highlight w:val="none"/>
          <w:lang w:eastAsia="zh-CN" w:bidi="ar-SA"/>
        </w:rPr>
        <w:t>招聘计划</w:t>
      </w:r>
      <w:r>
        <w:rPr>
          <w:rFonts w:hint="eastAsia" w:ascii="Times New Roman" w:hAnsi="Times New Roman" w:eastAsia="仿宋_GB2312" w:cs="Times New Roman"/>
          <w:color w:val="auto"/>
          <w:sz w:val="32"/>
          <w:szCs w:val="32"/>
          <w:highlight w:val="none"/>
          <w:lang w:bidi="ar-SA"/>
        </w:rPr>
        <w:t>及</w:t>
      </w:r>
      <w:r>
        <w:rPr>
          <w:rFonts w:hint="eastAsia" w:ascii="Times New Roman" w:hAnsi="Times New Roman" w:eastAsia="仿宋_GB2312" w:cs="Times New Roman"/>
          <w:color w:val="auto"/>
          <w:sz w:val="32"/>
          <w:szCs w:val="32"/>
          <w:highlight w:val="none"/>
          <w:lang w:val="en-US" w:eastAsia="zh-CN" w:bidi="ar-SA"/>
        </w:rPr>
        <w:t>增设技能测试岗位公告</w:t>
      </w:r>
      <w:r>
        <w:rPr>
          <w:rFonts w:hint="eastAsia" w:ascii="Times New Roman" w:hAnsi="Times New Roman" w:eastAsia="仿宋_GB2312" w:cs="Times New Roman"/>
          <w:color w:val="auto"/>
          <w:sz w:val="32"/>
          <w:szCs w:val="32"/>
          <w:highlight w:val="none"/>
          <w:lang w:bidi="ar-SA"/>
        </w:rPr>
        <w:t>如下</w:t>
      </w:r>
      <w:r>
        <w:rPr>
          <w:rFonts w:hint="eastAsia" w:ascii="Times New Roman" w:hAnsi="Times New Roman" w:eastAsia="仿宋_GB2312" w:cs="Times New Roman"/>
          <w:color w:val="auto"/>
          <w:sz w:val="32"/>
          <w:szCs w:val="32"/>
          <w:highlight w:val="none"/>
          <w:lang w:eastAsia="zh-CN" w:bidi="ar-SA"/>
        </w:rPr>
        <w:t>。</w:t>
      </w:r>
      <w:bookmarkStart w:id="0" w:name="_GoBack"/>
      <w:bookmarkEnd w:id="0"/>
    </w:p>
    <w:p w14:paraId="6B3DCB7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取消、</w:t>
      </w:r>
      <w:r>
        <w:rPr>
          <w:rFonts w:hint="eastAsia" w:ascii="黑体" w:hAnsi="黑体" w:eastAsia="黑体" w:cs="黑体"/>
          <w:sz w:val="32"/>
          <w:szCs w:val="32"/>
        </w:rPr>
        <w:t>核减</w:t>
      </w:r>
      <w:r>
        <w:rPr>
          <w:rFonts w:hint="eastAsia" w:ascii="黑体" w:hAnsi="黑体" w:eastAsia="黑体" w:cs="黑体"/>
          <w:sz w:val="32"/>
          <w:szCs w:val="32"/>
          <w:lang w:val="en-US" w:eastAsia="zh-CN"/>
        </w:rPr>
        <w:t>招聘计划</w:t>
      </w:r>
    </w:p>
    <w:p w14:paraId="6CF8685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Cs/>
          <w:sz w:val="32"/>
          <w:szCs w:val="32"/>
        </w:rPr>
        <w:t>本次招聘设置</w:t>
      </w:r>
      <w:r>
        <w:rPr>
          <w:rFonts w:hint="eastAsia" w:ascii="Times New Roman" w:hAnsi="Times New Roman" w:eastAsia="仿宋_GB2312" w:cs="Times New Roman"/>
          <w:bCs/>
          <w:sz w:val="32"/>
          <w:szCs w:val="32"/>
        </w:rPr>
        <w:t>24</w:t>
      </w:r>
      <w:r>
        <w:rPr>
          <w:rFonts w:ascii="Times New Roman" w:hAnsi="Times New Roman" w:eastAsia="仿宋_GB2312" w:cs="Times New Roman"/>
          <w:bCs/>
          <w:sz w:val="32"/>
          <w:szCs w:val="32"/>
        </w:rPr>
        <w:t>个岗位</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共计</w:t>
      </w:r>
      <w:r>
        <w:rPr>
          <w:rFonts w:hint="eastAsia" w:ascii="Times New Roman" w:hAnsi="Times New Roman" w:eastAsia="仿宋_GB2312" w:cs="Times New Roman"/>
          <w:bCs/>
          <w:sz w:val="32"/>
          <w:szCs w:val="32"/>
        </w:rPr>
        <w:t>53</w:t>
      </w:r>
      <w:r>
        <w:rPr>
          <w:rFonts w:ascii="Times New Roman" w:hAnsi="Times New Roman" w:eastAsia="仿宋_GB2312" w:cs="Times New Roman"/>
          <w:bCs/>
          <w:sz w:val="32"/>
          <w:szCs w:val="32"/>
        </w:rPr>
        <w:t>人</w:t>
      </w:r>
      <w:r>
        <w:rPr>
          <w:rFonts w:hint="eastAsia" w:ascii="Times New Roman" w:hAnsi="Times New Roman" w:eastAsia="仿宋_GB2312" w:cs="Times New Roman"/>
          <w:color w:val="auto"/>
          <w:kern w:val="0"/>
          <w:sz w:val="32"/>
          <w:szCs w:val="32"/>
          <w:highlight w:val="none"/>
          <w:lang w:val="en-US" w:eastAsia="zh-CN" w:bidi="ar-SA"/>
        </w:rPr>
        <w:t>。根据招聘公告中关于岗位开考比例为1:3的规定，取消和核减未达到开考比例的招聘计划，具体详见《2025年石河子工程职业技术学院面向社会公开招聘工作人员取消、核减招聘计划信息表》（附件1）。未成功报考的考生可重新选择报考岗位，如考生不再报考，后续予以退费</w:t>
      </w:r>
      <w:r>
        <w:rPr>
          <w:rFonts w:hint="default" w:ascii="Times New Roman" w:hAnsi="Times New Roman" w:eastAsia="仿宋_GB2312" w:cs="Times New Roman"/>
          <w:color w:val="auto"/>
          <w:kern w:val="0"/>
          <w:sz w:val="32"/>
          <w:szCs w:val="32"/>
          <w:highlight w:val="none"/>
          <w:lang w:val="en-US" w:eastAsia="zh-CN" w:bidi="ar-SA"/>
        </w:rPr>
        <w:t>。</w:t>
      </w:r>
    </w:p>
    <w:p w14:paraId="2EB0550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二、增设技能测试岗位</w:t>
      </w:r>
    </w:p>
    <w:p w14:paraId="2160EC54">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Times New Roman"/>
          <w:bCs/>
          <w:sz w:val="32"/>
          <w:szCs w:val="32"/>
          <w:highlight w:val="none"/>
          <w:lang w:eastAsia="zh-CN"/>
        </w:rPr>
      </w:pPr>
      <w:r>
        <w:rPr>
          <w:rFonts w:hint="eastAsia" w:ascii="Times New Roman" w:hAnsi="Times New Roman" w:eastAsia="仿宋_GB2312" w:cs="Times New Roman"/>
          <w:bCs/>
          <w:sz w:val="32"/>
          <w:szCs w:val="32"/>
          <w:highlight w:val="none"/>
        </w:rPr>
        <w:t>在达到开考比例的岗位中，</w:t>
      </w:r>
      <w:r>
        <w:rPr>
          <w:rFonts w:hint="eastAsia" w:ascii="Times New Roman" w:hAnsi="Times New Roman" w:eastAsia="仿宋_GB2312" w:cs="Times New Roman"/>
          <w:bCs/>
          <w:sz w:val="32"/>
          <w:szCs w:val="32"/>
          <w:highlight w:val="none"/>
          <w:lang w:val="en-US" w:eastAsia="zh-CN"/>
        </w:rPr>
        <w:t>缴费</w:t>
      </w:r>
      <w:r>
        <w:rPr>
          <w:rFonts w:hint="eastAsia" w:ascii="Times New Roman" w:hAnsi="Times New Roman" w:eastAsia="仿宋_GB2312" w:cs="Times New Roman"/>
          <w:bCs/>
          <w:sz w:val="32"/>
          <w:szCs w:val="32"/>
          <w:highlight w:val="none"/>
        </w:rPr>
        <w:t>人数超过10人的岗位</w:t>
      </w:r>
      <w:r>
        <w:rPr>
          <w:rFonts w:hint="eastAsia" w:ascii="Times New Roman" w:hAnsi="Times New Roman" w:eastAsia="仿宋_GB2312" w:cs="Times New Roman"/>
          <w:bCs/>
          <w:sz w:val="32"/>
          <w:szCs w:val="32"/>
          <w:highlight w:val="none"/>
          <w:lang w:val="en-US" w:eastAsia="zh-CN"/>
        </w:rPr>
        <w:t>增</w:t>
      </w:r>
      <w:r>
        <w:rPr>
          <w:rFonts w:hint="eastAsia" w:ascii="Times New Roman" w:hAnsi="Times New Roman" w:eastAsia="仿宋_GB2312" w:cs="Times New Roman"/>
          <w:bCs/>
          <w:sz w:val="32"/>
          <w:szCs w:val="32"/>
          <w:highlight w:val="none"/>
        </w:rPr>
        <w:t>设</w:t>
      </w:r>
      <w:r>
        <w:rPr>
          <w:rFonts w:hint="eastAsia" w:ascii="仿宋" w:hAnsi="仿宋" w:eastAsia="仿宋" w:cs="Times New Roman"/>
          <w:bCs/>
          <w:sz w:val="32"/>
          <w:szCs w:val="32"/>
          <w:highlight w:val="none"/>
        </w:rPr>
        <w:t>技能测试</w:t>
      </w:r>
      <w:r>
        <w:rPr>
          <w:rFonts w:hint="eastAsia" w:ascii="仿宋" w:hAnsi="仿宋" w:eastAsia="仿宋" w:cs="Times New Roman"/>
          <w:bCs/>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bidi="ar-SA"/>
        </w:rPr>
        <w:t>具体详见《2025年石河子工程职业技术学院面向社会公开招聘工作人员增设技能测试岗位表》（附件2）</w:t>
      </w:r>
      <w:r>
        <w:rPr>
          <w:rFonts w:hint="eastAsia" w:ascii="Times New Roman" w:hAnsi="Times New Roman" w:eastAsia="仿宋_GB2312" w:cs="Times New Roman"/>
          <w:bCs/>
          <w:sz w:val="32"/>
          <w:szCs w:val="32"/>
          <w:highlight w:val="none"/>
          <w:lang w:eastAsia="zh-CN"/>
        </w:rPr>
        <w:t>。</w:t>
      </w:r>
    </w:p>
    <w:p w14:paraId="35ABEC5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eastAsia="zh-CN"/>
        </w:rPr>
      </w:pPr>
      <w:r>
        <w:rPr>
          <w:rFonts w:hint="eastAsia" w:ascii="黑体" w:hAnsi="黑体" w:eastAsia="黑体" w:cs="黑体"/>
          <w:sz w:val="32"/>
          <w:szCs w:val="32"/>
          <w:lang w:val="en-US" w:eastAsia="zh-CN"/>
        </w:rPr>
        <w:t>三、进入技能测试环节人员名单</w:t>
      </w:r>
    </w:p>
    <w:p w14:paraId="3BE1A5E2">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highlight w:val="none"/>
          <w:lang w:val="en-US" w:eastAsia="zh-CN"/>
        </w:rPr>
        <w:t>本次招聘技能测试采取线上笔试方式进行，</w:t>
      </w:r>
      <w:r>
        <w:rPr>
          <w:rFonts w:hint="eastAsia" w:ascii="Times New Roman" w:hAnsi="Times New Roman" w:eastAsia="仿宋_GB2312" w:cs="Times New Roman"/>
          <w:color w:val="auto"/>
          <w:kern w:val="0"/>
          <w:sz w:val="32"/>
          <w:szCs w:val="32"/>
          <w:highlight w:val="none"/>
          <w:lang w:val="en-US" w:eastAsia="zh-CN" w:bidi="ar-SA"/>
        </w:rPr>
        <w:t>进入线上笔试环节人员名单详见《2025年石河子工程职业技术学院面向社会公开招聘工作人员线上笔试环节人员名单》（附件3）。请进入笔试环节的考生于2025年8月26日（周二）20:00前在</w:t>
      </w:r>
      <w:r>
        <w:rPr>
          <w:rFonts w:ascii="Times New Roman" w:hAnsi="Times New Roman" w:eastAsia="仿宋_GB2312" w:cs="Times New Roman"/>
          <w:bCs/>
          <w:sz w:val="32"/>
          <w:szCs w:val="32"/>
          <w:highlight w:val="none"/>
        </w:rPr>
        <w:t>三才智能招考平台</w:t>
      </w:r>
      <w:r>
        <w:rPr>
          <w:rFonts w:hint="eastAsia" w:ascii="Times New Roman" w:hAnsi="Times New Roman" w:eastAsia="仿宋_GB2312" w:cs="Times New Roman"/>
          <w:bCs/>
          <w:sz w:val="32"/>
          <w:szCs w:val="32"/>
          <w:highlight w:val="none"/>
          <w:lang w:val="en-US" w:eastAsia="zh-CN"/>
        </w:rPr>
        <w:t>进行网上缴费，根据新价非字〔2000〕25号文件规定，笔试费用每人40元，未在规定时间内完成缴费的考生视为</w:t>
      </w:r>
      <w:r>
        <w:rPr>
          <w:rFonts w:ascii="Times New Roman" w:hAnsi="Times New Roman" w:eastAsia="仿宋_GB2312" w:cs="Times New Roman"/>
          <w:bCs/>
          <w:sz w:val="32"/>
          <w:szCs w:val="32"/>
        </w:rPr>
        <w:t>自动放弃</w:t>
      </w:r>
      <w:r>
        <w:rPr>
          <w:rFonts w:hint="eastAsia" w:ascii="Times New Roman" w:hAnsi="Times New Roman" w:eastAsia="仿宋_GB2312" w:cs="Times New Roman"/>
          <w:bCs/>
          <w:sz w:val="32"/>
          <w:szCs w:val="32"/>
          <w:lang w:val="en-US" w:eastAsia="zh-CN"/>
        </w:rPr>
        <w:t>进入下一招聘环节资格</w:t>
      </w:r>
      <w:r>
        <w:rPr>
          <w:rFonts w:ascii="Times New Roman" w:hAnsi="Times New Roman" w:eastAsia="仿宋_GB2312" w:cs="Times New Roman"/>
          <w:bCs/>
          <w:sz w:val="32"/>
          <w:szCs w:val="32"/>
        </w:rPr>
        <w:t>。</w:t>
      </w:r>
    </w:p>
    <w:p w14:paraId="47ED10D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lang w:val="en-US" w:eastAsia="zh-CN"/>
        </w:rPr>
      </w:pPr>
      <w:r>
        <w:rPr>
          <w:rFonts w:hint="eastAsia" w:ascii="黑体" w:hAnsi="黑体" w:eastAsia="黑体" w:cs="黑体"/>
          <w:sz w:val="32"/>
          <w:szCs w:val="32"/>
          <w:lang w:val="en-US" w:eastAsia="zh-CN"/>
        </w:rPr>
        <w:t>四、线上笔试</w:t>
      </w:r>
    </w:p>
    <w:p w14:paraId="44E7DBE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（一）考试时间</w:t>
      </w:r>
    </w:p>
    <w:p w14:paraId="59267174">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1.模拟考试时间</w:t>
      </w:r>
    </w:p>
    <w:p w14:paraId="330FF618">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2025年8月30日（星期六）10:00-20:00。</w:t>
      </w:r>
    </w:p>
    <w:p w14:paraId="1E795438">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考生在模拟考试时间段内，须仔细阅读《</w:t>
      </w:r>
      <w:r>
        <w:rPr>
          <w:rFonts w:hint="eastAsia" w:ascii="Times New Roman" w:hAnsi="Times New Roman" w:eastAsia="仿宋_GB2312" w:cs="Times New Roman"/>
          <w:color w:val="auto"/>
          <w:kern w:val="0"/>
          <w:sz w:val="32"/>
          <w:szCs w:val="32"/>
          <w:highlight w:val="none"/>
          <w:lang w:val="en-US" w:eastAsia="zh-CN" w:bidi="ar-SA"/>
        </w:rPr>
        <w:t>线上笔试注意事项</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bidi="ar-SA"/>
        </w:rPr>
        <w:t>在线笔试操作说明</w:t>
      </w:r>
      <w:r>
        <w:rPr>
          <w:rFonts w:hint="eastAsia" w:ascii="Times New Roman" w:hAnsi="Times New Roman" w:eastAsia="仿宋_GB2312" w:cs="Times New Roman"/>
          <w:bCs/>
          <w:sz w:val="32"/>
          <w:szCs w:val="32"/>
          <w:highlight w:val="none"/>
          <w:lang w:val="en-US" w:eastAsia="zh-CN"/>
        </w:rPr>
        <w:t>》（附件4、5），并使用谷歌浏览器自行登录平台下载客户端进行测试（https://t.weicewang.com/notify/29785），运行正常自行下线即可，如有疑问可拨打平台技术人员电话（15609931004）。</w:t>
      </w:r>
    </w:p>
    <w:p w14:paraId="6F738445">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2.正式考试时间</w:t>
      </w:r>
    </w:p>
    <w:p w14:paraId="6EC2BF2A">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2025年8月31日（星期日）10:30-12:30</w:t>
      </w:r>
    </w:p>
    <w:p w14:paraId="0FA564A2">
      <w:pPr>
        <w:pStyle w:val="2"/>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请考生提前30分钟（北京时间2025年8月31日10:00）登录笔试系统客户端。因个人原因延迟进入考试系统，延误时间计入考试总时长。</w:t>
      </w:r>
    </w:p>
    <w:p w14:paraId="2B0E56EE">
      <w:pPr>
        <w:pStyle w:val="2"/>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在开考15分钟（北京时间2025年8月31日10:45）后，考生仍未进入考试系统，视为自动放弃考试资格。</w:t>
      </w:r>
    </w:p>
    <w:p w14:paraId="17275B8D">
      <w:pPr>
        <w:pStyle w:val="2"/>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楷体" w:hAnsi="楷体" w:eastAsia="楷体" w:cs="楷体"/>
          <w:sz w:val="32"/>
          <w:szCs w:val="32"/>
          <w:lang w:val="en-US" w:eastAsia="zh-CN"/>
        </w:rPr>
      </w:pPr>
    </w:p>
    <w:p w14:paraId="5BFBC607">
      <w:pPr>
        <w:pStyle w:val="2"/>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Times New Roman" w:hAnsi="Times New Roman" w:eastAsia="仿宋_GB2312" w:cs="Times New Roman"/>
          <w:bCs/>
          <w:sz w:val="32"/>
          <w:szCs w:val="32"/>
          <w:highlight w:val="none"/>
          <w:lang w:val="en-US" w:eastAsia="zh-CN"/>
        </w:rPr>
      </w:pPr>
      <w:r>
        <w:rPr>
          <w:rFonts w:hint="eastAsia" w:ascii="楷体" w:hAnsi="楷体" w:eastAsia="楷体" w:cs="楷体"/>
          <w:sz w:val="32"/>
          <w:szCs w:val="32"/>
          <w:lang w:val="en-US" w:eastAsia="zh-CN"/>
        </w:rPr>
        <w:t>（二）笔试注意事项</w:t>
      </w:r>
    </w:p>
    <w:p w14:paraId="7C960B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1.查看电子准考证及考试须知、考生操作流程等相关信息。（电子准考证为身份证）</w:t>
      </w:r>
    </w:p>
    <w:p w14:paraId="06ECDBE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2.请使用带有摄像头的笔记本或台式电脑，通过谷歌浏览器或360极速浏览器最新版本下载考试客户端。</w:t>
      </w:r>
    </w:p>
    <w:p w14:paraId="26AC23C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3.为了更好地熟悉考试系统，请点击准考证中“模拟考试”按钮安装考试客户端后进行</w:t>
      </w:r>
      <w:r>
        <w:rPr>
          <w:rFonts w:hint="eastAsia" w:ascii="Times New Roman" w:hAnsi="Times New Roman" w:eastAsia="仿宋_GB2312" w:cs="Times New Roman"/>
          <w:bCs/>
          <w:sz w:val="32"/>
          <w:szCs w:val="32"/>
          <w:highlight w:val="none"/>
          <w:lang w:val="en-US" w:eastAsia="zh-CN"/>
        </w:rPr>
        <w:t>测试考试</w:t>
      </w:r>
      <w:r>
        <w:rPr>
          <w:rFonts w:hint="eastAsia" w:ascii="Times New Roman" w:hAnsi="Times New Roman" w:eastAsia="仿宋_GB2312" w:cs="仿宋_GB2312"/>
          <w:sz w:val="32"/>
          <w:szCs w:val="32"/>
          <w:lang w:val="en-US" w:eastAsia="zh-CN"/>
        </w:rPr>
        <w:t>。</w:t>
      </w:r>
    </w:p>
    <w:p w14:paraId="42AA7F2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4.请务必保证在模拟考试时完成硬件设备及软件环境的调试，确保正式考试正常进行。</w:t>
      </w:r>
    </w:p>
    <w:p w14:paraId="4D96A3A7">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规范本次在线笔试违纪违规行为的认定与处理，维护考生和本次考试相关工作人员的合法权益，根据《事业单位公开招聘违纪违规行为处理规定》等相关法律法规，制定《在线笔试违纪行为认定及处理办法》，详见附件4-3。</w:t>
      </w:r>
    </w:p>
    <w:p w14:paraId="1933B0CF">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default" w:ascii="Times New Roman" w:hAnsi="Times New Roman" w:eastAsia="仿宋_GB2312" w:cs="Times New Roman"/>
          <w:bCs/>
          <w:sz w:val="32"/>
          <w:szCs w:val="32"/>
          <w:highlight w:val="none"/>
          <w:lang w:val="en-US" w:eastAsia="zh-CN"/>
        </w:rPr>
      </w:pPr>
      <w:r>
        <w:rPr>
          <w:rFonts w:hint="eastAsia" w:ascii="黑体" w:hAnsi="黑体" w:eastAsia="黑体" w:cs="黑体"/>
          <w:sz w:val="32"/>
          <w:szCs w:val="32"/>
          <w:lang w:val="en-US" w:eastAsia="zh-CN"/>
        </w:rPr>
        <w:t>五、笔试成绩运用</w:t>
      </w:r>
    </w:p>
    <w:p w14:paraId="5566E905">
      <w:pPr>
        <w:keepNext w:val="0"/>
        <w:keepLines w:val="0"/>
        <w:pageBreakBefore w:val="0"/>
        <w:kinsoku/>
        <w:wordWrap/>
        <w:overflowPunct/>
        <w:topLinePunct w:val="0"/>
        <w:autoSpaceDE/>
        <w:autoSpaceDN/>
        <w:bidi w:val="0"/>
        <w:adjustRightInd/>
        <w:spacing w:line="600" w:lineRule="exact"/>
        <w:ind w:left="0" w:leftChars="0" w:firstLine="640" w:firstLineChars="200"/>
        <w:contextualSpacing/>
        <w:rPr>
          <w:rFonts w:hint="eastAsia" w:ascii="黑体" w:hAnsi="黑体" w:eastAsia="黑体" w:cs="黑体"/>
          <w:sz w:val="32"/>
          <w:szCs w:val="32"/>
          <w:lang w:val="en-US" w:eastAsia="zh-CN"/>
        </w:rPr>
      </w:pPr>
      <w:r>
        <w:rPr>
          <w:rFonts w:hint="eastAsia" w:ascii="Times New Roman" w:hAnsi="Times New Roman" w:eastAsia="仿宋_GB2312" w:cs="Times New Roman"/>
          <w:bCs/>
          <w:sz w:val="32"/>
          <w:szCs w:val="32"/>
          <w:highlight w:val="none"/>
        </w:rPr>
        <w:t>按照笔试成绩由高到低顺序，前10名进入面试</w:t>
      </w:r>
      <w:r>
        <w:rPr>
          <w:rFonts w:hint="eastAsia" w:ascii="Times New Roman" w:hAnsi="Times New Roman" w:eastAsia="仿宋_GB2312" w:cs="Times New Roman"/>
          <w:bCs/>
          <w:sz w:val="32"/>
          <w:szCs w:val="32"/>
          <w:highlight w:val="none"/>
          <w:lang w:val="en-US" w:eastAsia="zh-CN"/>
        </w:rPr>
        <w:t>环节</w:t>
      </w:r>
      <w:r>
        <w:rPr>
          <w:rFonts w:hint="eastAsia" w:ascii="Times New Roman" w:hAnsi="Times New Roman" w:eastAsia="仿宋_GB2312" w:cs="Times New Roman"/>
          <w:bCs/>
          <w:sz w:val="32"/>
          <w:szCs w:val="32"/>
          <w:highlight w:val="none"/>
        </w:rPr>
        <w:t>（如第10名与第11名成绩相同，则同时进入面试</w:t>
      </w:r>
      <w:r>
        <w:rPr>
          <w:rFonts w:hint="eastAsia" w:ascii="Times New Roman" w:hAnsi="Times New Roman" w:eastAsia="仿宋_GB2312" w:cs="Times New Roman"/>
          <w:bCs/>
          <w:sz w:val="32"/>
          <w:szCs w:val="32"/>
          <w:highlight w:val="none"/>
          <w:lang w:val="en-US" w:eastAsia="zh-CN"/>
        </w:rPr>
        <w:t>环节</w:t>
      </w:r>
      <w:r>
        <w:rPr>
          <w:rFonts w:hint="eastAsia"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本次笔试成绩只用于面试资格确定，不计入考生考试总成绩。</w:t>
      </w:r>
    </w:p>
    <w:p w14:paraId="64FCF5C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六、其他事项</w:t>
      </w:r>
    </w:p>
    <w:p w14:paraId="528672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distribute"/>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color w:val="auto"/>
          <w:kern w:val="0"/>
          <w:sz w:val="32"/>
          <w:szCs w:val="32"/>
          <w:highlight w:val="none"/>
          <w:lang w:val="en-US" w:eastAsia="zh-CN" w:bidi="ar-SA"/>
        </w:rPr>
        <w:t>未增设技能测试的考生直接进入面试环节，具体事宜另行通知，请及时关注石河子工程职业技术学院网站（</w:t>
      </w:r>
      <w:r>
        <w:rPr>
          <w:rFonts w:hint="default" w:ascii="Times New Roman" w:hAnsi="Times New Roman" w:eastAsia="仿宋_GB2312" w:cs="Times New Roman"/>
          <w:bCs/>
          <w:sz w:val="32"/>
          <w:szCs w:val="32"/>
        </w:rPr>
        <w:t>http://www.shzvce.cn</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color w:val="auto"/>
          <w:kern w:val="0"/>
          <w:sz w:val="32"/>
          <w:szCs w:val="32"/>
          <w:highlight w:val="none"/>
          <w:lang w:val="en-US" w:eastAsia="zh-CN" w:bidi="ar-SA"/>
        </w:rPr>
        <w:t>及三才智能招考平台（</w:t>
      </w:r>
      <w:r>
        <w:rPr>
          <w:rFonts w:ascii="Times New Roman" w:hAnsi="Times New Roman" w:eastAsia="仿宋_GB2312" w:cs="Times New Roman"/>
          <w:bCs/>
          <w:sz w:val="32"/>
          <w:szCs w:val="32"/>
        </w:rPr>
        <w:t>https://bm.xjsancai.com/web/#/index/11466</w:t>
      </w:r>
      <w:r>
        <w:rPr>
          <w:rFonts w:hint="eastAsia" w:ascii="Times New Roman" w:hAnsi="Times New Roman" w:eastAsia="仿宋_GB2312" w:cs="Times New Roman"/>
          <w:color w:val="auto"/>
          <w:kern w:val="0"/>
          <w:sz w:val="32"/>
          <w:szCs w:val="32"/>
          <w:highlight w:val="none"/>
          <w:lang w:val="en-US" w:eastAsia="zh-CN" w:bidi="ar-SA"/>
        </w:rPr>
        <w:t>）通知公告。</w:t>
      </w:r>
    </w:p>
    <w:p w14:paraId="3B980C9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textAlignment w:val="auto"/>
        <w:rPr>
          <w:rFonts w:hint="default" w:ascii="Times New Roman" w:hAnsi="Times New Roman" w:eastAsia="仿宋_GB2312" w:cs="Times New Roman"/>
          <w:bCs/>
          <w:sz w:val="32"/>
          <w:szCs w:val="32"/>
          <w:highlight w:val="none"/>
          <w:lang w:val="en-US"/>
        </w:rPr>
      </w:pPr>
      <w:r>
        <w:rPr>
          <w:rFonts w:hint="default" w:ascii="Times New Roman" w:hAnsi="Times New Roman" w:eastAsia="仿宋_GB2312" w:cs="Times New Roman"/>
          <w:bCs/>
          <w:sz w:val="32"/>
          <w:szCs w:val="32"/>
        </w:rPr>
        <w:t>政策咨询电话</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highlight w:val="none"/>
          <w:lang w:val="en-US" w:eastAsia="zh-CN"/>
        </w:rPr>
        <w:t>陈老师</w:t>
      </w:r>
      <w:r>
        <w:rPr>
          <w:rFonts w:hint="default" w:ascii="Times New Roman" w:hAnsi="Times New Roman" w:eastAsia="仿宋_GB2312" w:cs="Times New Roman"/>
          <w:bCs/>
          <w:sz w:val="32"/>
          <w:szCs w:val="32"/>
          <w:highlight w:val="none"/>
          <w:lang w:val="en-US" w:eastAsia="zh-CN"/>
        </w:rPr>
        <w:t xml:space="preserve"> </w:t>
      </w:r>
      <w:r>
        <w:rPr>
          <w:rFonts w:hint="eastAsia" w:ascii="Times New Roman" w:hAnsi="Times New Roman" w:eastAsia="仿宋_GB2312" w:cs="Times New Roman"/>
          <w:bCs/>
          <w:sz w:val="32"/>
          <w:szCs w:val="32"/>
          <w:highlight w:val="none"/>
          <w:lang w:val="en-US" w:eastAsia="zh-CN"/>
        </w:rPr>
        <w:t>0993-7276166</w:t>
      </w:r>
    </w:p>
    <w:p w14:paraId="463801E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Cs/>
          <w:sz w:val="32"/>
          <w:szCs w:val="32"/>
          <w:highlight w:val="none"/>
        </w:rPr>
        <w:t>报名网站技术支持</w:t>
      </w:r>
      <w:r>
        <w:rPr>
          <w:rFonts w:hint="default" w:ascii="Times New Roman" w:hAnsi="Times New Roman" w:eastAsia="仿宋_GB2312" w:cs="Times New Roman"/>
          <w:bCs/>
          <w:sz w:val="32"/>
          <w:szCs w:val="32"/>
          <w:highlight w:val="none"/>
          <w:lang w:val="en-US" w:eastAsia="zh-CN"/>
        </w:rPr>
        <w:t xml:space="preserve">        </w:t>
      </w:r>
      <w:r>
        <w:rPr>
          <w:rFonts w:hint="eastAsia" w:ascii="Times New Roman" w:hAnsi="Times New Roman" w:eastAsia="仿宋_GB2312" w:cs="Times New Roman"/>
          <w:bCs/>
          <w:sz w:val="32"/>
          <w:szCs w:val="32"/>
        </w:rPr>
        <w:t>吴老师</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18199681368</w:t>
      </w:r>
    </w:p>
    <w:p w14:paraId="7A9D664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320" w:firstLineChars="100"/>
        <w:jc w:val="left"/>
        <w:textAlignment w:val="auto"/>
        <w:rPr>
          <w:rFonts w:hint="eastAsia" w:ascii="方正仿宋简体" w:hAnsi="方正仿宋简体" w:eastAsia="方正仿宋简体" w:cs="方正仿宋简体"/>
          <w:color w:val="auto"/>
          <w:sz w:val="32"/>
          <w:szCs w:val="32"/>
          <w:highlight w:val="none"/>
          <w:lang w:bidi="ar-SA"/>
        </w:rPr>
      </w:pPr>
    </w:p>
    <w:p w14:paraId="338B09DD">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附件：1.2025年石河子工程职业技术学院面向社会公开招</w:t>
      </w:r>
    </w:p>
    <w:p w14:paraId="6AC5B75A">
      <w:pPr>
        <w:keepNext w:val="0"/>
        <w:keepLines w:val="0"/>
        <w:pageBreakBefore w:val="0"/>
        <w:widowControl w:val="0"/>
        <w:kinsoku/>
        <w:wordWrap/>
        <w:overflowPunct/>
        <w:topLinePunct w:val="0"/>
        <w:autoSpaceDE/>
        <w:autoSpaceDN/>
        <w:bidi w:val="0"/>
        <w:adjustRightInd/>
        <w:snapToGrid/>
        <w:spacing w:line="600" w:lineRule="exact"/>
        <w:ind w:left="958" w:leftChars="456"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聘工作人员取消、核减招聘计划信息表</w:t>
      </w:r>
    </w:p>
    <w:p w14:paraId="4FB5D125">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2.2025年石河子工程职业技术学院面向社会公开招</w:t>
      </w:r>
    </w:p>
    <w:p w14:paraId="7A55F7E5">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聘工作人员增设技能测试岗位表</w:t>
      </w:r>
    </w:p>
    <w:p w14:paraId="5C85EE3C">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3.2025年石河子工程职业技术学院面向社会公开招</w:t>
      </w:r>
    </w:p>
    <w:p w14:paraId="784E97A1">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聘工作人员线上笔试环节人员名单</w:t>
      </w:r>
    </w:p>
    <w:p w14:paraId="2E73C656">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bidi="ar-SA"/>
        </w:rPr>
        <w:t>4-1.在线笔试注意事项</w:t>
      </w:r>
    </w:p>
    <w:p w14:paraId="6D04F22E">
      <w:pPr>
        <w:keepNext w:val="0"/>
        <w:keepLines w:val="0"/>
        <w:pageBreakBefore w:val="0"/>
        <w:widowControl w:val="0"/>
        <w:kinsoku/>
        <w:wordWrap/>
        <w:overflowPunct/>
        <w:topLinePunct w:val="0"/>
        <w:autoSpaceDE/>
        <w:autoSpaceDN/>
        <w:bidi w:val="0"/>
        <w:adjustRightInd/>
        <w:snapToGrid/>
        <w:spacing w:line="600" w:lineRule="exact"/>
        <w:ind w:left="958" w:leftChars="456"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4-2.在线笔试操作说明</w:t>
      </w:r>
    </w:p>
    <w:p w14:paraId="620A6817">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4-3.在线笔试违纪行为认定及处理办法</w:t>
      </w:r>
    </w:p>
    <w:p w14:paraId="4BE86F42">
      <w:pPr>
        <w:pStyle w:val="2"/>
        <w:rPr>
          <w:rFonts w:hint="eastAsia" w:ascii="Times New Roman" w:hAnsi="Times New Roman" w:eastAsia="仿宋_GB2312" w:cs="Times New Roman"/>
          <w:color w:val="auto"/>
          <w:kern w:val="0"/>
          <w:sz w:val="32"/>
          <w:szCs w:val="32"/>
          <w:highlight w:val="none"/>
          <w:lang w:val="en-US" w:eastAsia="zh-CN" w:bidi="ar-SA"/>
        </w:rPr>
      </w:pPr>
    </w:p>
    <w:p w14:paraId="72903A02">
      <w:pPr>
        <w:pStyle w:val="2"/>
        <w:rPr>
          <w:rFonts w:hint="eastAsia" w:ascii="Times New Roman" w:hAnsi="Times New Roman" w:eastAsia="仿宋_GB2312" w:cs="Times New Roman"/>
          <w:color w:val="auto"/>
          <w:kern w:val="0"/>
          <w:sz w:val="32"/>
          <w:szCs w:val="32"/>
          <w:highlight w:val="none"/>
          <w:lang w:val="en-US" w:eastAsia="zh-CN" w:bidi="ar-SA"/>
        </w:rPr>
      </w:pPr>
    </w:p>
    <w:p w14:paraId="1FD706A3">
      <w:pPr>
        <w:pStyle w:val="2"/>
        <w:rPr>
          <w:rFonts w:hint="eastAsia" w:ascii="Times New Roman" w:hAnsi="Times New Roman" w:eastAsia="仿宋_GB2312" w:cs="Times New Roman"/>
          <w:color w:val="auto"/>
          <w:kern w:val="0"/>
          <w:sz w:val="32"/>
          <w:szCs w:val="32"/>
          <w:highlight w:val="none"/>
          <w:lang w:val="en-US" w:eastAsia="zh-CN" w:bidi="ar-SA"/>
        </w:rPr>
      </w:pPr>
    </w:p>
    <w:p w14:paraId="29BB0B09">
      <w:pPr>
        <w:pStyle w:val="2"/>
        <w:rPr>
          <w:rFonts w:hint="eastAsia" w:ascii="Times New Roman" w:hAnsi="Times New Roman" w:eastAsia="仿宋_GB2312" w:cs="Times New Roman"/>
          <w:color w:val="auto"/>
          <w:kern w:val="0"/>
          <w:sz w:val="32"/>
          <w:szCs w:val="32"/>
          <w:highlight w:val="none"/>
          <w:lang w:val="en-US" w:eastAsia="zh-CN" w:bidi="ar-SA"/>
        </w:rPr>
      </w:pPr>
    </w:p>
    <w:p w14:paraId="435E34B6">
      <w:pPr>
        <w:pStyle w:val="2"/>
        <w:rPr>
          <w:rFonts w:hint="eastAsia" w:ascii="Times New Roman" w:hAnsi="Times New Roman" w:eastAsia="仿宋_GB2312" w:cs="Times New Roman"/>
          <w:color w:val="auto"/>
          <w:kern w:val="0"/>
          <w:sz w:val="32"/>
          <w:szCs w:val="32"/>
          <w:highlight w:val="none"/>
          <w:lang w:val="en-US" w:eastAsia="zh-CN" w:bidi="ar-SA"/>
        </w:rPr>
      </w:pPr>
    </w:p>
    <w:p w14:paraId="6067282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石河子工程职业技术学院</w:t>
      </w:r>
    </w:p>
    <w:p w14:paraId="161F48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2025年8月25日</w:t>
      </w:r>
    </w:p>
    <w:p w14:paraId="522827D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2880" w:firstLineChars="900"/>
        <w:jc w:val="left"/>
        <w:textAlignment w:val="auto"/>
        <w:rPr>
          <w:rFonts w:hint="eastAsia" w:ascii="方正仿宋简体" w:hAnsi="方正仿宋简体" w:eastAsia="方正仿宋简体" w:cs="方正仿宋简体"/>
          <w:color w:val="auto"/>
          <w:sz w:val="32"/>
          <w:szCs w:val="32"/>
          <w:highlight w:val="none"/>
          <w:lang w:bidi="ar-SA"/>
        </w:rPr>
      </w:pPr>
      <w:r>
        <w:rPr>
          <w:rFonts w:hint="eastAsia" w:ascii="方正仿宋简体" w:hAnsi="方正仿宋简体" w:eastAsia="方正仿宋简体" w:cs="方正仿宋简体"/>
          <w:color w:val="auto"/>
          <w:sz w:val="32"/>
          <w:szCs w:val="32"/>
          <w:highlight w:val="none"/>
          <w:lang w:bidi="ar-SA"/>
        </w:rPr>
        <w:t xml:space="preserve">   </w:t>
      </w:r>
      <w:r>
        <w:rPr>
          <w:rFonts w:hint="eastAsia" w:ascii="方正仿宋简体" w:hAnsi="方正仿宋简体" w:eastAsia="方正仿宋简体" w:cs="方正仿宋简体"/>
          <w:color w:val="auto"/>
          <w:sz w:val="32"/>
          <w:szCs w:val="32"/>
          <w:highlight w:val="none"/>
          <w:lang w:val="en-US" w:eastAsia="zh-CN" w:bidi="ar-SA"/>
        </w:rPr>
        <w:t xml:space="preserve"> </w:t>
      </w:r>
    </w:p>
    <w:p w14:paraId="7D8743FA">
      <w:pPr>
        <w:keepNext w:val="0"/>
        <w:keepLines w:val="0"/>
        <w:pageBreakBefore w:val="0"/>
        <w:kinsoku/>
        <w:wordWrap/>
        <w:overflowPunct/>
        <w:topLinePunct w:val="0"/>
        <w:autoSpaceDE/>
        <w:autoSpaceDN/>
        <w:bidi w:val="0"/>
        <w:adjustRightInd/>
        <w:snapToGrid/>
        <w:spacing w:line="600" w:lineRule="exact"/>
        <w:ind w:left="0" w:leftChars="0"/>
        <w:textAlignment w:val="auto"/>
      </w:pPr>
    </w:p>
    <w:p w14:paraId="7D0BE33A">
      <w:pPr>
        <w:keepNext w:val="0"/>
        <w:keepLines w:val="0"/>
        <w:pageBreakBefore w:val="0"/>
        <w:kinsoku/>
        <w:wordWrap/>
        <w:overflowPunct/>
        <w:topLinePunct w:val="0"/>
        <w:autoSpaceDE/>
        <w:autoSpaceDN/>
        <w:bidi w:val="0"/>
        <w:adjustRightInd/>
        <w:spacing w:line="600" w:lineRule="exact"/>
        <w:ind w:left="0" w:leftChars="0"/>
      </w:pPr>
      <w:r>
        <w:br w:type="page"/>
      </w:r>
    </w:p>
    <w:p w14:paraId="0B6C1F9D">
      <w:pPr>
        <w:keepNext w:val="0"/>
        <w:keepLines w:val="0"/>
        <w:pageBreakBefore w:val="0"/>
        <w:widowControl/>
        <w:suppressLineNumbers w:val="0"/>
        <w:kinsoku/>
        <w:wordWrap/>
        <w:overflowPunct/>
        <w:topLinePunct w:val="0"/>
        <w:autoSpaceDE/>
        <w:autoSpaceDN/>
        <w:bidi w:val="0"/>
        <w:adjustRightInd/>
        <w:spacing w:line="600" w:lineRule="exact"/>
        <w:ind w:left="0" w:leftChars="0"/>
        <w:jc w:val="left"/>
        <w:textAlignment w:val="center"/>
        <w:rPr>
          <w:rStyle w:val="6"/>
          <w:lang w:val="en-US" w:eastAsia="zh-CN" w:bidi="ar"/>
        </w:rPr>
        <w:sectPr>
          <w:pgSz w:w="11906" w:h="16838"/>
          <w:pgMar w:top="1701" w:right="1587" w:bottom="1701" w:left="1587" w:header="851" w:footer="992" w:gutter="0"/>
          <w:pgBorders>
            <w:top w:val="none" w:sz="0" w:space="0"/>
            <w:left w:val="none" w:sz="0" w:space="0"/>
            <w:bottom w:val="none" w:sz="0" w:space="0"/>
            <w:right w:val="none" w:sz="0" w:space="0"/>
          </w:pgBorders>
          <w:cols w:space="425" w:num="1"/>
          <w:docGrid w:type="lines" w:linePitch="312" w:charSpace="0"/>
        </w:sectPr>
      </w:pPr>
    </w:p>
    <w:p w14:paraId="0B7A1746">
      <w:pPr>
        <w:pStyle w:val="2"/>
        <w:keepNext w:val="0"/>
        <w:keepLines w:val="0"/>
        <w:pageBreakBefore w:val="0"/>
        <w:kinsoku/>
        <w:wordWrap/>
        <w:overflowPunct/>
        <w:topLinePunct w:val="0"/>
        <w:autoSpaceDE/>
        <w:autoSpaceDN/>
        <w:bidi w:val="0"/>
        <w:adjustRightInd/>
        <w:spacing w:line="600" w:lineRule="exact"/>
        <w:ind w:left="0" w:leftChars="0"/>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1FBFE9-BD71-42C6-9AB8-EBA5CADA58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DF966DC-9645-44CF-A9BF-BAAF5DFFA012}"/>
  </w:font>
  <w:font w:name="方正小标宋简体">
    <w:panose1 w:val="02010600010101010101"/>
    <w:charset w:val="86"/>
    <w:family w:val="auto"/>
    <w:pitch w:val="default"/>
    <w:sig w:usb0="00000001" w:usb1="080E0000" w:usb2="00000000" w:usb3="00000000" w:csb0="00040000" w:csb1="00000000"/>
    <w:embedRegular r:id="rId3" w:fontKey="{0D709AE0-E578-42F4-8957-27F1944BEFEF}"/>
  </w:font>
  <w:font w:name="方正仿宋简体">
    <w:panose1 w:val="02000000000000000000"/>
    <w:charset w:val="86"/>
    <w:family w:val="auto"/>
    <w:pitch w:val="default"/>
    <w:sig w:usb0="A00002BF" w:usb1="184F6CFA" w:usb2="00000012" w:usb3="00000000" w:csb0="00040001" w:csb1="00000000"/>
    <w:embedRegular r:id="rId4" w:fontKey="{08FF3935-BA5C-4F5E-8612-2CD8ADEF2A36}"/>
  </w:font>
  <w:font w:name="仿宋">
    <w:panose1 w:val="02010609060101010101"/>
    <w:charset w:val="86"/>
    <w:family w:val="modern"/>
    <w:pitch w:val="default"/>
    <w:sig w:usb0="800002BF" w:usb1="38CF7CFA" w:usb2="00000016" w:usb3="00000000" w:csb0="00040001" w:csb1="00000000"/>
    <w:embedRegular r:id="rId5" w:fontKey="{54FF4C26-3F4B-46C7-8ED5-B13E8407DB63}"/>
  </w:font>
  <w:font w:name="楷体">
    <w:panose1 w:val="02010609060101010101"/>
    <w:charset w:val="86"/>
    <w:family w:val="auto"/>
    <w:pitch w:val="default"/>
    <w:sig w:usb0="800002BF" w:usb1="38CF7CFA" w:usb2="00000016" w:usb3="00000000" w:csb0="00040001" w:csb1="00000000"/>
    <w:embedRegular r:id="rId6" w:fontKey="{321BDEBF-3087-458A-9FF7-891431A924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2M3ODQ0MzMxNjY1OWVjZWMyOWE5OTFkM2MzNjEifQ=="/>
  </w:docVars>
  <w:rsids>
    <w:rsidRoot w:val="7E184083"/>
    <w:rsid w:val="05A351AD"/>
    <w:rsid w:val="13923AD2"/>
    <w:rsid w:val="14D710C0"/>
    <w:rsid w:val="17131EB5"/>
    <w:rsid w:val="18156985"/>
    <w:rsid w:val="1AA27E88"/>
    <w:rsid w:val="25AA7632"/>
    <w:rsid w:val="2B3E4EAD"/>
    <w:rsid w:val="3DCE6886"/>
    <w:rsid w:val="3FB17CEA"/>
    <w:rsid w:val="42623DC3"/>
    <w:rsid w:val="4FB56C3C"/>
    <w:rsid w:val="51A6679F"/>
    <w:rsid w:val="74136B6C"/>
    <w:rsid w:val="75241F9B"/>
    <w:rsid w:val="768C7E47"/>
    <w:rsid w:val="7E184083"/>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131"/>
    <w:basedOn w:val="5"/>
    <w:qFormat/>
    <w:uiPriority w:val="0"/>
    <w:rPr>
      <w:rFonts w:ascii="黑体" w:hAnsi="宋体" w:eastAsia="黑体" w:cs="黑体"/>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71"/>
    <w:basedOn w:val="5"/>
    <w:qFormat/>
    <w:uiPriority w:val="0"/>
    <w:rPr>
      <w:rFonts w:hint="eastAsia" w:ascii="仿宋_GB2312" w:eastAsia="仿宋_GB2312" w:cs="仿宋_GB2312"/>
      <w:color w:val="000000"/>
      <w:sz w:val="20"/>
      <w:szCs w:val="20"/>
      <w:u w:val="none"/>
    </w:rPr>
  </w:style>
  <w:style w:type="character" w:customStyle="1" w:styleId="9">
    <w:name w:val="font91"/>
    <w:basedOn w:val="5"/>
    <w:qFormat/>
    <w:uiPriority w:val="0"/>
    <w:rPr>
      <w:rFonts w:hint="default" w:ascii="Times New Roman" w:hAnsi="Times New Roman" w:cs="Times New Roman"/>
      <w:color w:val="000000"/>
      <w:sz w:val="20"/>
      <w:szCs w:val="20"/>
      <w:u w:val="none"/>
    </w:rPr>
  </w:style>
  <w:style w:type="character" w:customStyle="1" w:styleId="10">
    <w:name w:val="font141"/>
    <w:basedOn w:val="5"/>
    <w:qFormat/>
    <w:uiPriority w:val="0"/>
    <w:rPr>
      <w:rFonts w:hint="eastAsia" w:ascii="仿宋_GB2312" w:eastAsia="仿宋_GB2312" w:cs="仿宋_GB2312"/>
      <w:color w:val="000000"/>
      <w:sz w:val="20"/>
      <w:szCs w:val="20"/>
      <w:u w:val="none"/>
    </w:rPr>
  </w:style>
  <w:style w:type="character" w:customStyle="1" w:styleId="11">
    <w:name w:val="font101"/>
    <w:basedOn w:val="5"/>
    <w:qFormat/>
    <w:uiPriority w:val="0"/>
    <w:rPr>
      <w:rFonts w:hint="default" w:ascii="Times New Roman" w:hAnsi="Times New Roman" w:cs="Times New Roman"/>
      <w:color w:val="000000"/>
      <w:sz w:val="20"/>
      <w:szCs w:val="20"/>
      <w:u w:val="none"/>
    </w:rPr>
  </w:style>
  <w:style w:type="character" w:customStyle="1" w:styleId="12">
    <w:name w:val="font151"/>
    <w:basedOn w:val="5"/>
    <w:qFormat/>
    <w:uiPriority w:val="0"/>
    <w:rPr>
      <w:rFonts w:hint="eastAsia" w:ascii="仿宋_GB2312" w:eastAsia="仿宋_GB2312" w:cs="仿宋_GB2312"/>
      <w:color w:val="000000"/>
      <w:sz w:val="20"/>
      <w:szCs w:val="20"/>
      <w:u w:val="none"/>
    </w:rPr>
  </w:style>
  <w:style w:type="character" w:customStyle="1" w:styleId="13">
    <w:name w:val="font6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1349</Words>
  <Characters>1585</Characters>
  <Lines>0</Lines>
  <Paragraphs>0</Paragraphs>
  <TotalTime>19</TotalTime>
  <ScaleCrop>false</ScaleCrop>
  <LinksUpToDate>false</LinksUpToDate>
  <CharactersWithSpaces>1662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2024-08-28T02:19:00Z</dcterms:created>
  <dc:creator>甜甜圈</dc:creator>
  <cp:lastModifiedBy>小仙女本尊</cp:lastModifiedBy>
  <cp:lastPrinted>2025-08-25T09:14:02Z</cp:lastPrinted>
  <dcterms:modified xsi:type="dcterms:W3CDTF">2025-08-25T12:23:21Z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930B5752CE1642C5A863DCE2D9A2882C_11</vt:lpwstr>
  </property>
  <property fmtid="{D5CDD505-2E9C-101B-9397-08002B2CF9AE}" pid="4" name="KSOTemplateDocerSaveRecord">
    <vt:lpwstr>eyJoZGlkIjoiNTkyMGY2ZjU4MTA2ZTdjNjg4MjVkYmQ3MGExYjc2ZTYiLCJ1c2VySWQiOiIxNDE5OTE5NzIwIn0=</vt:lpwstr>
  </property>
</Properties>
</file>